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69" w:rsidRPr="000C4469" w:rsidRDefault="000C4469" w:rsidP="000C4469">
      <w:pPr>
        <w:rPr>
          <w:rFonts w:ascii="Franklin Gothic Demi" w:hAnsi="Franklin Gothic Demi"/>
          <w:shadow/>
          <w:color w:val="CC3300"/>
          <w:sz w:val="32"/>
          <w:szCs w:val="70"/>
        </w:rPr>
      </w:pPr>
      <w:r w:rsidRPr="000C4469">
        <w:rPr>
          <w:rFonts w:ascii="Franklin Gothic Demi" w:hAnsi="Franklin Gothic Demi"/>
          <w:shadow/>
          <w:color w:val="CC3300"/>
          <w:sz w:val="32"/>
          <w:szCs w:val="70"/>
        </w:rPr>
        <w:t xml:space="preserve">БЮДЖЕТНЫЕ МЕСТА </w:t>
      </w:r>
    </w:p>
    <w:p w:rsidR="000C4469" w:rsidRPr="000C4469" w:rsidRDefault="000C4469" w:rsidP="000C4469">
      <w:pPr>
        <w:rPr>
          <w:rFonts w:ascii="Franklin Gothic Demi" w:hAnsi="Franklin Gothic Demi"/>
          <w:shadow/>
          <w:color w:val="CC3300"/>
          <w:sz w:val="32"/>
          <w:szCs w:val="70"/>
        </w:rPr>
      </w:pPr>
      <w:r w:rsidRPr="000C4469">
        <w:rPr>
          <w:rFonts w:ascii="Franklin Gothic Demi" w:hAnsi="Franklin Gothic Demi"/>
          <w:shadow/>
          <w:color w:val="CC3300"/>
          <w:sz w:val="32"/>
          <w:szCs w:val="70"/>
        </w:rPr>
        <w:t>И МЕСТА С ОПЛАТОЙ СТОИМОСТИ ОБУЧЕНИЯ</w:t>
      </w:r>
    </w:p>
    <w:p w:rsidR="000C4469" w:rsidRPr="000C4469" w:rsidRDefault="000C4469" w:rsidP="000C4469">
      <w:pPr>
        <w:rPr>
          <w:rFonts w:ascii="Franklin Gothic Demi" w:hAnsi="Franklin Gothic Demi"/>
          <w:shadow/>
          <w:color w:val="CC3300"/>
          <w:sz w:val="32"/>
          <w:szCs w:val="70"/>
          <w:lang w:val="en-US"/>
        </w:rPr>
      </w:pPr>
      <w:r w:rsidRPr="000C4469">
        <w:rPr>
          <w:rFonts w:ascii="Franklin Gothic Demi" w:hAnsi="Franklin Gothic Demi"/>
          <w:shadow/>
          <w:color w:val="CC3300"/>
          <w:sz w:val="32"/>
          <w:szCs w:val="70"/>
        </w:rPr>
        <w:t>на 2020 – 2021 учебный год</w:t>
      </w:r>
    </w:p>
    <w:p w:rsidR="000C4469" w:rsidRPr="000C4469" w:rsidRDefault="000C4469" w:rsidP="000C4469">
      <w:pPr>
        <w:rPr>
          <w:rFonts w:ascii="Franklin Gothic Demi" w:hAnsi="Franklin Gothic Demi"/>
          <w:shadow/>
          <w:color w:val="CC3300"/>
          <w:sz w:val="28"/>
          <w:szCs w:val="70"/>
          <w:lang w:val="en-US"/>
        </w:rPr>
      </w:pPr>
      <w:r w:rsidRPr="000C4469">
        <w:rPr>
          <w:rFonts w:ascii="Franklin Gothic Demi" w:hAnsi="Franklin Gothic Demi"/>
          <w:shadow/>
          <w:noProof/>
          <w:color w:val="CC3300"/>
          <w:sz w:val="28"/>
          <w:szCs w:val="7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05pt;margin-top:2.05pt;width:518.95pt;height:0;z-index:251658240" o:connectortype="straight" strokecolor="#c30" strokeweight="4.5pt">
            <v:shadow on="t" opacity=".5" offset="6pt,6pt"/>
          </v:shape>
        </w:pict>
      </w:r>
    </w:p>
    <w:p w:rsidR="000C4469" w:rsidRPr="000C4469" w:rsidRDefault="000C4469" w:rsidP="000C4469">
      <w:pPr>
        <w:rPr>
          <w:rFonts w:ascii="Franklin Gothic Demi" w:hAnsi="Franklin Gothic Demi"/>
          <w:shadow/>
          <w:color w:val="FF0000"/>
          <w:sz w:val="28"/>
          <w:szCs w:val="60"/>
          <w:lang w:val="en-US"/>
        </w:rPr>
      </w:pPr>
      <w:r w:rsidRPr="000C4469">
        <w:rPr>
          <w:rFonts w:ascii="Franklin Gothic Demi" w:hAnsi="Franklin Gothic Demi"/>
          <w:shadow/>
          <w:color w:val="FF0000"/>
          <w:sz w:val="28"/>
          <w:szCs w:val="60"/>
        </w:rPr>
        <w:t>по очной форме обучения</w:t>
      </w:r>
    </w:p>
    <w:tbl>
      <w:tblPr>
        <w:tblW w:w="10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592"/>
        <w:gridCol w:w="1077"/>
        <w:gridCol w:w="1077"/>
        <w:gridCol w:w="1077"/>
        <w:gridCol w:w="1077"/>
      </w:tblGrid>
      <w:tr w:rsidR="000C4469" w:rsidRPr="007500D9" w:rsidTr="00CC7666">
        <w:trPr>
          <w:trHeight w:val="46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Код</w:t>
            </w:r>
          </w:p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спец-</w:t>
            </w:r>
            <w:proofErr w:type="spellStart"/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4592" w:type="dxa"/>
            <w:vMerge w:val="restart"/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154" w:type="dxa"/>
            <w:gridSpan w:val="2"/>
            <w:tcBorders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на базе 9 </w:t>
            </w:r>
            <w:proofErr w:type="spellStart"/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54" w:type="dxa"/>
            <w:gridSpan w:val="2"/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на базе 11 </w:t>
            </w:r>
            <w:proofErr w:type="spellStart"/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кл</w:t>
            </w:r>
            <w:proofErr w:type="spellEnd"/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0C4469" w:rsidRPr="007500D9" w:rsidTr="000C4469">
        <w:trPr>
          <w:trHeight w:val="70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592" w:type="dxa"/>
            <w:vMerge/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бюджет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ДФО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бюджет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ДФО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08.02.01</w:t>
            </w:r>
          </w:p>
        </w:tc>
        <w:tc>
          <w:tcPr>
            <w:tcW w:w="4592" w:type="dxa"/>
            <w:shd w:val="clear" w:color="auto" w:fill="FDE9D9"/>
          </w:tcPr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077" w:type="dxa"/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09.02.02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09.02.03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09.02.05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13.02.03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15.02.01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rPr>
          <w:trHeight w:val="59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21.02.01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21.02.02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21.02.03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500D9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7500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500D9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22.02.06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FDE9D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spacing w:line="31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0C4469" w:rsidRDefault="000C4469" w:rsidP="000C4469">
      <w:pPr>
        <w:rPr>
          <w:rFonts w:ascii="Franklin Gothic Demi" w:hAnsi="Franklin Gothic Demi"/>
          <w:shadow/>
          <w:color w:val="FF0000"/>
          <w:sz w:val="28"/>
          <w:szCs w:val="60"/>
        </w:rPr>
      </w:pPr>
    </w:p>
    <w:p w:rsidR="000C4469" w:rsidRDefault="000C4469" w:rsidP="000C4469">
      <w:pPr>
        <w:rPr>
          <w:rFonts w:ascii="Franklin Gothic Demi" w:hAnsi="Franklin Gothic Demi"/>
          <w:shadow/>
          <w:color w:val="FF0000"/>
          <w:sz w:val="28"/>
          <w:szCs w:val="60"/>
        </w:rPr>
      </w:pPr>
      <w:r w:rsidRPr="000C4469">
        <w:rPr>
          <w:rFonts w:ascii="Franklin Gothic Demi" w:hAnsi="Franklin Gothic Demi"/>
          <w:shadow/>
          <w:color w:val="FF0000"/>
          <w:sz w:val="28"/>
          <w:szCs w:val="60"/>
        </w:rPr>
        <w:t xml:space="preserve">по </w:t>
      </w:r>
      <w:r w:rsidRPr="000C4469">
        <w:rPr>
          <w:rFonts w:ascii="Franklin Gothic Demi" w:hAnsi="Franklin Gothic Demi"/>
          <w:shadow/>
          <w:color w:val="FF0000"/>
          <w:sz w:val="28"/>
          <w:szCs w:val="60"/>
        </w:rPr>
        <w:t>за</w:t>
      </w:r>
      <w:r w:rsidRPr="000C4469">
        <w:rPr>
          <w:rFonts w:ascii="Franklin Gothic Demi" w:hAnsi="Franklin Gothic Demi"/>
          <w:shadow/>
          <w:color w:val="FF0000"/>
          <w:sz w:val="28"/>
          <w:szCs w:val="60"/>
        </w:rPr>
        <w:t>очной форме обучения</w:t>
      </w:r>
    </w:p>
    <w:p w:rsidR="000C4469" w:rsidRPr="000C4469" w:rsidRDefault="000C4469" w:rsidP="000C4469">
      <w:pPr>
        <w:rPr>
          <w:rFonts w:ascii="Franklin Gothic Demi" w:hAnsi="Franklin Gothic Demi"/>
          <w:shadow/>
          <w:color w:val="FF0000"/>
          <w:sz w:val="28"/>
          <w:szCs w:val="60"/>
          <w:lang w:val="en-US"/>
        </w:rPr>
      </w:pPr>
      <w:bookmarkStart w:id="0" w:name="_GoBack"/>
      <w:bookmarkEnd w:id="0"/>
    </w:p>
    <w:tbl>
      <w:tblPr>
        <w:tblW w:w="10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592"/>
        <w:gridCol w:w="1098"/>
        <w:gridCol w:w="1099"/>
        <w:gridCol w:w="1099"/>
        <w:gridCol w:w="1099"/>
      </w:tblGrid>
      <w:tr w:rsidR="000C4469" w:rsidRPr="007500D9" w:rsidTr="000C4469">
        <w:trPr>
          <w:trHeight w:val="471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Код</w:t>
            </w:r>
          </w:p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спец-</w:t>
            </w:r>
            <w:proofErr w:type="spellStart"/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4592" w:type="dxa"/>
            <w:vMerge w:val="restart"/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на базе 9 </w:t>
            </w:r>
            <w:proofErr w:type="spellStart"/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98" w:type="dxa"/>
            <w:gridSpan w:val="2"/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на базе 11 </w:t>
            </w:r>
            <w:proofErr w:type="spellStart"/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кл</w:t>
            </w:r>
            <w:proofErr w:type="spellEnd"/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0C4469" w:rsidRPr="007500D9" w:rsidTr="000C4469">
        <w:trPr>
          <w:trHeight w:val="674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592" w:type="dxa"/>
            <w:vMerge/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бюджет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ДФО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бюджет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984806"/>
            <w:vAlign w:val="center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ДФО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08.02.01</w:t>
            </w:r>
          </w:p>
        </w:tc>
        <w:tc>
          <w:tcPr>
            <w:tcW w:w="4592" w:type="dxa"/>
            <w:shd w:val="clear" w:color="auto" w:fill="FDE9D9"/>
          </w:tcPr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rPr>
          <w:trHeight w:val="49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09.02.03</w:t>
            </w:r>
          </w:p>
        </w:tc>
        <w:tc>
          <w:tcPr>
            <w:tcW w:w="4592" w:type="dxa"/>
            <w:shd w:val="clear" w:color="auto" w:fill="FDE9D9"/>
          </w:tcPr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rPr>
          <w:trHeight w:val="53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13.02.03</w:t>
            </w:r>
          </w:p>
        </w:tc>
        <w:tc>
          <w:tcPr>
            <w:tcW w:w="4592" w:type="dxa"/>
            <w:shd w:val="clear" w:color="auto" w:fill="FDE9D9"/>
          </w:tcPr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21.02.01</w:t>
            </w:r>
          </w:p>
        </w:tc>
        <w:tc>
          <w:tcPr>
            <w:tcW w:w="4592" w:type="dxa"/>
            <w:shd w:val="clear" w:color="auto" w:fill="FDE9D9"/>
          </w:tcPr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4592" w:type="dxa"/>
            <w:shd w:val="clear" w:color="auto" w:fill="FDE9D9"/>
          </w:tcPr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:rsidR="000C4469" w:rsidRPr="007500D9" w:rsidRDefault="000C4469" w:rsidP="001514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C4469" w:rsidRPr="007500D9" w:rsidTr="000C4469">
        <w:trPr>
          <w:trHeight w:val="55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DE9D9"/>
          </w:tcPr>
          <w:p w:rsidR="000C4469" w:rsidRPr="007500D9" w:rsidRDefault="000C4469" w:rsidP="000C44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0C4469" w:rsidRPr="007500D9" w:rsidRDefault="000C4469" w:rsidP="001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40.02.01</w:t>
            </w:r>
          </w:p>
        </w:tc>
        <w:tc>
          <w:tcPr>
            <w:tcW w:w="4592" w:type="dxa"/>
            <w:shd w:val="clear" w:color="auto" w:fill="FDE9D9"/>
          </w:tcPr>
          <w:p w:rsidR="000C4469" w:rsidRPr="007500D9" w:rsidRDefault="000C4469" w:rsidP="000C44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00D9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666699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00"/>
          </w:tcPr>
          <w:p w:rsidR="000C4469" w:rsidRPr="007500D9" w:rsidRDefault="000C4469" w:rsidP="00151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00D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0C4469" w:rsidRPr="000C4469" w:rsidRDefault="000C4469" w:rsidP="000C4469">
      <w:pPr>
        <w:jc w:val="both"/>
        <w:rPr>
          <w:rFonts w:ascii="Times New Roman" w:hAnsi="Times New Roman"/>
          <w:shadow/>
          <w:color w:val="FF0000"/>
          <w:sz w:val="20"/>
          <w:szCs w:val="20"/>
        </w:rPr>
      </w:pPr>
    </w:p>
    <w:sectPr w:rsidR="000C4469" w:rsidRPr="000C4469" w:rsidSect="000C446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476"/>
    <w:multiLevelType w:val="hybridMultilevel"/>
    <w:tmpl w:val="9CE6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A7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469"/>
    <w:rsid w:val="000C4469"/>
    <w:rsid w:val="002F2E06"/>
    <w:rsid w:val="005B3B1B"/>
    <w:rsid w:val="00917B29"/>
    <w:rsid w:val="00A534FD"/>
    <w:rsid w:val="00B741B0"/>
    <w:rsid w:val="00E5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6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lavril</dc:creator>
  <cp:keywords/>
  <dc:description/>
  <cp:lastModifiedBy>lavril</cp:lastModifiedBy>
  <cp:revision>1</cp:revision>
  <dcterms:created xsi:type="dcterms:W3CDTF">2020-05-25T10:58:00Z</dcterms:created>
  <dcterms:modified xsi:type="dcterms:W3CDTF">2020-05-25T11:09:00Z</dcterms:modified>
</cp:coreProperties>
</file>